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D" w:rsidRPr="00EC6025" w:rsidRDefault="00A472F0" w:rsidP="00B52CA8">
      <w:pPr>
        <w:pStyle w:val="Heading2"/>
      </w:pPr>
      <w:bookmarkStart w:id="0" w:name="_Toc394568345"/>
      <w:r w:rsidRPr="00EC6025">
        <w:t xml:space="preserve">Appendix </w:t>
      </w:r>
      <w:r w:rsidR="00C3024B">
        <w:t>2</w:t>
      </w:r>
      <w:r w:rsidR="005659AB">
        <w:t xml:space="preserve"> </w:t>
      </w:r>
      <w:r w:rsidR="005659AB">
        <w:tab/>
      </w:r>
      <w:r w:rsidR="00442FDD" w:rsidRPr="00EC6025">
        <w:t>Registration Form Checklist</w:t>
      </w:r>
      <w:bookmarkEnd w:id="0"/>
    </w:p>
    <w:p w:rsidR="00A472F0" w:rsidRDefault="00A472F0" w:rsidP="00A472F0">
      <w:pPr>
        <w:pStyle w:val="BodyTextIndent"/>
        <w:tabs>
          <w:tab w:val="left" w:pos="1276"/>
        </w:tabs>
        <w:ind w:left="0"/>
        <w:jc w:val="both"/>
        <w:rPr>
          <w:rFonts w:cs="Arial"/>
          <w:color w:val="000000" w:themeColor="text1"/>
          <w:sz w:val="22"/>
          <w:szCs w:val="22"/>
        </w:rPr>
      </w:pPr>
    </w:p>
    <w:p w:rsidR="00A472F0" w:rsidRDefault="00A472F0" w:rsidP="00A472F0">
      <w:pPr>
        <w:pStyle w:val="BodyTextIndent"/>
        <w:tabs>
          <w:tab w:val="left" w:pos="1276"/>
        </w:tabs>
        <w:ind w:left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All Scarborough and Ryedale CCG </w:t>
      </w:r>
      <w:r w:rsidRPr="00660FEF">
        <w:rPr>
          <w:rFonts w:cs="Arial"/>
          <w:color w:val="000000" w:themeColor="text1"/>
          <w:sz w:val="22"/>
          <w:szCs w:val="22"/>
        </w:rPr>
        <w:t xml:space="preserve">employees </w:t>
      </w:r>
      <w:r>
        <w:rPr>
          <w:rFonts w:cs="Arial"/>
          <w:color w:val="000000" w:themeColor="text1"/>
          <w:sz w:val="22"/>
          <w:szCs w:val="22"/>
        </w:rPr>
        <w:t xml:space="preserve">who are </w:t>
      </w:r>
      <w:r w:rsidRPr="00660FEF">
        <w:rPr>
          <w:rFonts w:cs="Arial"/>
          <w:color w:val="000000" w:themeColor="text1"/>
          <w:sz w:val="22"/>
          <w:szCs w:val="22"/>
        </w:rPr>
        <w:t xml:space="preserve">required to use their own vehicle for business purposes </w:t>
      </w:r>
      <w:r>
        <w:rPr>
          <w:rFonts w:cs="Arial"/>
          <w:color w:val="000000" w:themeColor="text1"/>
          <w:sz w:val="22"/>
          <w:szCs w:val="22"/>
        </w:rPr>
        <w:t xml:space="preserve">need </w:t>
      </w:r>
      <w:r w:rsidRPr="00660FEF">
        <w:rPr>
          <w:rFonts w:cs="Arial"/>
          <w:color w:val="000000" w:themeColor="text1"/>
          <w:sz w:val="22"/>
          <w:szCs w:val="22"/>
        </w:rPr>
        <w:t xml:space="preserve">to provide the documentation </w:t>
      </w:r>
      <w:r>
        <w:rPr>
          <w:rFonts w:cs="Arial"/>
          <w:color w:val="000000" w:themeColor="text1"/>
          <w:sz w:val="22"/>
          <w:szCs w:val="22"/>
        </w:rPr>
        <w:t xml:space="preserve">listed below.  This information will be </w:t>
      </w:r>
      <w:r w:rsidRPr="00660FEF">
        <w:rPr>
          <w:rFonts w:cs="Arial"/>
          <w:color w:val="000000" w:themeColor="text1"/>
          <w:sz w:val="22"/>
          <w:szCs w:val="22"/>
        </w:rPr>
        <w:t xml:space="preserve">copied and added to </w:t>
      </w:r>
      <w:r>
        <w:rPr>
          <w:rFonts w:cs="Arial"/>
          <w:color w:val="000000" w:themeColor="text1"/>
          <w:sz w:val="22"/>
          <w:szCs w:val="22"/>
        </w:rPr>
        <w:t xml:space="preserve">your </w:t>
      </w:r>
      <w:r w:rsidRPr="00660FEF">
        <w:rPr>
          <w:rFonts w:cs="Arial"/>
          <w:color w:val="000000" w:themeColor="text1"/>
          <w:sz w:val="22"/>
          <w:szCs w:val="22"/>
        </w:rPr>
        <w:t>personal file.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bookmarkStart w:id="1" w:name="_GoBack"/>
      <w:bookmarkEnd w:id="1"/>
    </w:p>
    <w:p w:rsidR="00442FDD" w:rsidRDefault="00442FDD" w:rsidP="00442FDD">
      <w:pPr>
        <w:pStyle w:val="Default0"/>
      </w:pPr>
    </w:p>
    <w:p w:rsidR="00442FDD" w:rsidRPr="00C34AC9" w:rsidRDefault="00A472F0" w:rsidP="00A472F0">
      <w:pPr>
        <w:pStyle w:val="BodyTextIndent"/>
        <w:tabs>
          <w:tab w:val="left" w:pos="1276"/>
        </w:tabs>
        <w:ind w:left="0"/>
        <w:jc w:val="both"/>
        <w:rPr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The documents must be kept up to date at all times and a</w:t>
      </w:r>
      <w:r>
        <w:rPr>
          <w:sz w:val="22"/>
          <w:szCs w:val="22"/>
        </w:rPr>
        <w:t xml:space="preserve"> new form must</w:t>
      </w:r>
      <w:r w:rsidR="00442FDD" w:rsidRPr="00C34AC9">
        <w:rPr>
          <w:sz w:val="22"/>
          <w:szCs w:val="22"/>
        </w:rPr>
        <w:t xml:space="preserve"> be completed as documents are renewed </w:t>
      </w:r>
      <w:proofErr w:type="spellStart"/>
      <w:r w:rsidR="00442FDD" w:rsidRPr="00C34AC9">
        <w:rPr>
          <w:sz w:val="22"/>
          <w:szCs w:val="22"/>
        </w:rPr>
        <w:t>e.g</w:t>
      </w:r>
      <w:proofErr w:type="spellEnd"/>
      <w:r w:rsidR="00442FDD" w:rsidRPr="00C34AC9">
        <w:rPr>
          <w:sz w:val="22"/>
          <w:szCs w:val="22"/>
        </w:rPr>
        <w:t xml:space="preserve"> insurance</w:t>
      </w:r>
      <w:r>
        <w:rPr>
          <w:sz w:val="22"/>
          <w:szCs w:val="22"/>
        </w:rPr>
        <w:t>.</w:t>
      </w:r>
    </w:p>
    <w:p w:rsidR="00442FDD" w:rsidRPr="00C34AC9" w:rsidRDefault="00442FDD" w:rsidP="00442FDD">
      <w:pPr>
        <w:pStyle w:val="Default0"/>
        <w:rPr>
          <w:sz w:val="22"/>
          <w:szCs w:val="22"/>
        </w:rPr>
      </w:pPr>
    </w:p>
    <w:p w:rsidR="00442FDD" w:rsidRPr="00C34AC9" w:rsidRDefault="00442FDD" w:rsidP="00442FDD">
      <w:pPr>
        <w:pStyle w:val="Default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396"/>
        <w:gridCol w:w="2734"/>
      </w:tblGrid>
      <w:tr w:rsidR="00442FDD" w:rsidRPr="00C34AC9" w:rsidTr="00473C7E">
        <w:tc>
          <w:tcPr>
            <w:tcW w:w="3412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:rsidR="00442FDD" w:rsidRPr="00C34AC9" w:rsidRDefault="00442FDD" w:rsidP="00473C7E">
            <w:pPr>
              <w:pStyle w:val="Default0"/>
              <w:jc w:val="center"/>
              <w:rPr>
                <w:b/>
                <w:sz w:val="22"/>
                <w:szCs w:val="22"/>
              </w:rPr>
            </w:pPr>
            <w:r w:rsidRPr="00C34AC9">
              <w:rPr>
                <w:b/>
                <w:sz w:val="22"/>
                <w:szCs w:val="22"/>
              </w:rPr>
              <w:t xml:space="preserve">Effective date and </w:t>
            </w:r>
          </w:p>
          <w:p w:rsidR="00442FDD" w:rsidRPr="00C34AC9" w:rsidRDefault="00442FDD" w:rsidP="00473C7E">
            <w:pPr>
              <w:pStyle w:val="Default0"/>
              <w:jc w:val="center"/>
              <w:rPr>
                <w:b/>
                <w:sz w:val="22"/>
                <w:szCs w:val="22"/>
              </w:rPr>
            </w:pPr>
            <w:r w:rsidRPr="00C34AC9">
              <w:rPr>
                <w:b/>
                <w:sz w:val="22"/>
                <w:szCs w:val="22"/>
              </w:rPr>
              <w:t>expiry date (where applicable)</w:t>
            </w:r>
          </w:p>
        </w:tc>
        <w:tc>
          <w:tcPr>
            <w:tcW w:w="3042" w:type="dxa"/>
          </w:tcPr>
          <w:p w:rsidR="00442FDD" w:rsidRPr="00C34AC9" w:rsidRDefault="00442FDD" w:rsidP="00473C7E">
            <w:pPr>
              <w:pStyle w:val="Default0"/>
              <w:jc w:val="center"/>
              <w:rPr>
                <w:b/>
                <w:sz w:val="22"/>
                <w:szCs w:val="22"/>
              </w:rPr>
            </w:pPr>
            <w:r w:rsidRPr="00C34AC9">
              <w:rPr>
                <w:b/>
                <w:sz w:val="22"/>
                <w:szCs w:val="22"/>
              </w:rPr>
              <w:t xml:space="preserve">Manager name </w:t>
            </w:r>
          </w:p>
          <w:p w:rsidR="00442FDD" w:rsidRPr="00C34AC9" w:rsidRDefault="00442FDD" w:rsidP="00473C7E">
            <w:pPr>
              <w:pStyle w:val="Default0"/>
              <w:jc w:val="center"/>
              <w:rPr>
                <w:b/>
                <w:sz w:val="22"/>
                <w:szCs w:val="22"/>
              </w:rPr>
            </w:pPr>
            <w:r w:rsidRPr="00C34AC9">
              <w:rPr>
                <w:b/>
                <w:sz w:val="22"/>
                <w:szCs w:val="22"/>
              </w:rPr>
              <w:t>and date seen</w:t>
            </w:r>
          </w:p>
          <w:p w:rsidR="00442FDD" w:rsidRPr="00C34AC9" w:rsidRDefault="00442FDD" w:rsidP="00473C7E">
            <w:pPr>
              <w:pStyle w:val="Default0"/>
              <w:jc w:val="center"/>
              <w:rPr>
                <w:b/>
                <w:sz w:val="22"/>
                <w:szCs w:val="22"/>
              </w:rPr>
            </w:pPr>
          </w:p>
        </w:tc>
      </w:tr>
      <w:tr w:rsidR="00442FDD" w:rsidRPr="00C34AC9" w:rsidTr="00473C7E">
        <w:tc>
          <w:tcPr>
            <w:tcW w:w="3412" w:type="dxa"/>
          </w:tcPr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Driving </w:t>
            </w:r>
            <w:proofErr w:type="spellStart"/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>Licence</w:t>
            </w:r>
            <w:proofErr w:type="spellEnd"/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>(paper and photo card)</w:t>
            </w:r>
          </w:p>
          <w:p w:rsidR="00442FDD" w:rsidRPr="00C34AC9" w:rsidRDefault="00442FDD" w:rsidP="00473C7E">
            <w:pPr>
              <w:pStyle w:val="Default0"/>
              <w:rPr>
                <w:b/>
                <w:sz w:val="22"/>
                <w:szCs w:val="22"/>
              </w:rPr>
            </w:pPr>
          </w:p>
        </w:tc>
        <w:tc>
          <w:tcPr>
            <w:tcW w:w="3784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</w:tr>
      <w:tr w:rsidR="00442FDD" w:rsidRPr="00C34AC9" w:rsidTr="00473C7E">
        <w:tc>
          <w:tcPr>
            <w:tcW w:w="3412" w:type="dxa"/>
          </w:tcPr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Car Insurance </w:t>
            </w:r>
          </w:p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>- including business</w:t>
            </w:r>
          </w:p>
          <w:p w:rsidR="00442FDD" w:rsidRPr="00C34AC9" w:rsidRDefault="00442FDD" w:rsidP="00473C7E">
            <w:pPr>
              <w:pStyle w:val="Default0"/>
              <w:rPr>
                <w:b/>
                <w:sz w:val="22"/>
                <w:szCs w:val="22"/>
              </w:rPr>
            </w:pPr>
          </w:p>
        </w:tc>
        <w:tc>
          <w:tcPr>
            <w:tcW w:w="3784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</w:tr>
      <w:tr w:rsidR="00442FDD" w:rsidRPr="00C34AC9" w:rsidTr="00473C7E">
        <w:tc>
          <w:tcPr>
            <w:tcW w:w="3412" w:type="dxa"/>
          </w:tcPr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>Car Tax</w:t>
            </w:r>
          </w:p>
          <w:p w:rsidR="00442FDD" w:rsidRPr="00C34AC9" w:rsidRDefault="00442FDD" w:rsidP="00473C7E">
            <w:pPr>
              <w:pStyle w:val="Default0"/>
              <w:rPr>
                <w:b/>
                <w:sz w:val="22"/>
                <w:szCs w:val="22"/>
              </w:rPr>
            </w:pPr>
          </w:p>
        </w:tc>
        <w:tc>
          <w:tcPr>
            <w:tcW w:w="3784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</w:tr>
      <w:tr w:rsidR="00442FDD" w:rsidRPr="00C34AC9" w:rsidTr="00473C7E">
        <w:tc>
          <w:tcPr>
            <w:tcW w:w="3412" w:type="dxa"/>
          </w:tcPr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BodyTextIndent"/>
              <w:tabs>
                <w:tab w:val="left" w:pos="1276"/>
              </w:tabs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34AC9">
              <w:rPr>
                <w:rFonts w:cs="Arial"/>
                <w:b/>
                <w:color w:val="000000" w:themeColor="text1"/>
                <w:sz w:val="22"/>
                <w:szCs w:val="22"/>
              </w:rPr>
              <w:t>MOT</w:t>
            </w:r>
          </w:p>
          <w:p w:rsidR="00442FDD" w:rsidRPr="00C34AC9" w:rsidRDefault="00442FDD" w:rsidP="00473C7E">
            <w:pPr>
              <w:pStyle w:val="Default0"/>
              <w:rPr>
                <w:b/>
                <w:sz w:val="22"/>
                <w:szCs w:val="22"/>
              </w:rPr>
            </w:pPr>
          </w:p>
        </w:tc>
        <w:tc>
          <w:tcPr>
            <w:tcW w:w="3784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:rsidR="00442FDD" w:rsidRPr="00C34AC9" w:rsidRDefault="00442FDD" w:rsidP="00473C7E">
            <w:pPr>
              <w:pStyle w:val="Default0"/>
              <w:rPr>
                <w:sz w:val="22"/>
                <w:szCs w:val="22"/>
              </w:rPr>
            </w:pPr>
          </w:p>
        </w:tc>
      </w:tr>
    </w:tbl>
    <w:p w:rsidR="00442FDD" w:rsidRPr="00C34AC9" w:rsidRDefault="00442FDD" w:rsidP="00442FDD">
      <w:pPr>
        <w:pStyle w:val="Default0"/>
        <w:rPr>
          <w:sz w:val="22"/>
          <w:szCs w:val="22"/>
        </w:rPr>
      </w:pPr>
    </w:p>
    <w:p w:rsidR="00442FDD" w:rsidRPr="00C34AC9" w:rsidRDefault="00442FDD" w:rsidP="00442FDD">
      <w:pPr>
        <w:rPr>
          <w:color w:val="000000"/>
          <w:sz w:val="22"/>
          <w:szCs w:val="22"/>
        </w:rPr>
      </w:pPr>
    </w:p>
    <w:p w:rsidR="00442FDD" w:rsidRPr="00C34AC9" w:rsidRDefault="00442FDD" w:rsidP="00442FDD">
      <w:pPr>
        <w:rPr>
          <w:color w:val="000000"/>
          <w:sz w:val="22"/>
          <w:szCs w:val="22"/>
        </w:rPr>
      </w:pPr>
    </w:p>
    <w:p w:rsidR="00442FDD" w:rsidRDefault="00442FDD" w:rsidP="00442FDD">
      <w:pPr>
        <w:rPr>
          <w:color w:val="000000"/>
          <w:sz w:val="22"/>
          <w:szCs w:val="22"/>
        </w:rPr>
      </w:pPr>
      <w:r w:rsidRPr="00C34AC9">
        <w:rPr>
          <w:color w:val="000000"/>
          <w:sz w:val="22"/>
          <w:szCs w:val="22"/>
        </w:rPr>
        <w:t xml:space="preserve">This form </w:t>
      </w:r>
      <w:r w:rsidR="00A472F0">
        <w:rPr>
          <w:color w:val="000000"/>
          <w:sz w:val="22"/>
          <w:szCs w:val="22"/>
        </w:rPr>
        <w:t>should</w:t>
      </w:r>
      <w:r w:rsidRPr="00C34AC9">
        <w:rPr>
          <w:color w:val="000000"/>
          <w:sz w:val="22"/>
          <w:szCs w:val="22"/>
        </w:rPr>
        <w:t xml:space="preserve"> be stored in the employee</w:t>
      </w:r>
      <w:r>
        <w:rPr>
          <w:color w:val="000000"/>
          <w:sz w:val="22"/>
          <w:szCs w:val="22"/>
        </w:rPr>
        <w:t>’</w:t>
      </w:r>
      <w:r w:rsidRPr="00C34AC9">
        <w:rPr>
          <w:color w:val="000000"/>
          <w:sz w:val="22"/>
          <w:szCs w:val="22"/>
        </w:rPr>
        <w:t>s personal file.</w:t>
      </w:r>
    </w:p>
    <w:p w:rsidR="00442FDD" w:rsidRDefault="00442FDD" w:rsidP="00442FDD">
      <w:pPr>
        <w:pStyle w:val="Default0"/>
      </w:pPr>
    </w:p>
    <w:p w:rsidR="00442FDD" w:rsidRPr="00997BF5" w:rsidRDefault="00442FDD" w:rsidP="00442FDD">
      <w:pPr>
        <w:pStyle w:val="Default0"/>
        <w:rPr>
          <w:sz w:val="22"/>
          <w:szCs w:val="22"/>
        </w:rPr>
      </w:pPr>
      <w:r w:rsidRPr="00997BF5">
        <w:rPr>
          <w:sz w:val="22"/>
          <w:szCs w:val="22"/>
        </w:rPr>
        <w:t>Payroll form HR3</w:t>
      </w:r>
      <w:r>
        <w:rPr>
          <w:sz w:val="22"/>
          <w:szCs w:val="22"/>
        </w:rPr>
        <w:t>,</w:t>
      </w:r>
      <w:r w:rsidRPr="00997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Record of Vehicle Details, </w:t>
      </w:r>
      <w:r w:rsidRPr="00997BF5">
        <w:rPr>
          <w:sz w:val="22"/>
          <w:szCs w:val="22"/>
        </w:rPr>
        <w:t>(available on the intranet) should also be completed and returned</w:t>
      </w:r>
      <w:r>
        <w:rPr>
          <w:sz w:val="22"/>
          <w:szCs w:val="22"/>
        </w:rPr>
        <w:t xml:space="preserve"> to payroll.</w:t>
      </w:r>
    </w:p>
    <w:p w:rsidR="00930032" w:rsidRDefault="00930032"/>
    <w:sectPr w:rsidR="00930032" w:rsidSect="00B52CA8">
      <w:footerReference w:type="firs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A7" w:rsidRDefault="00F621A7" w:rsidP="00475379">
      <w:r>
        <w:separator/>
      </w:r>
    </w:p>
  </w:endnote>
  <w:endnote w:type="continuationSeparator" w:id="0">
    <w:p w:rsidR="00F621A7" w:rsidRDefault="00F621A7" w:rsidP="004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A6" w:rsidRDefault="009B4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A7" w:rsidRDefault="00F621A7" w:rsidP="00475379">
      <w:r>
        <w:separator/>
      </w:r>
    </w:p>
  </w:footnote>
  <w:footnote w:type="continuationSeparator" w:id="0">
    <w:p w:rsidR="00F621A7" w:rsidRDefault="00F621A7" w:rsidP="0047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BB"/>
    <w:multiLevelType w:val="hybridMultilevel"/>
    <w:tmpl w:val="A31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057E8"/>
    <w:multiLevelType w:val="hybridMultilevel"/>
    <w:tmpl w:val="3A7AB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11B4E"/>
    <w:multiLevelType w:val="hybridMultilevel"/>
    <w:tmpl w:val="4570510C"/>
    <w:lvl w:ilvl="0" w:tplc="F032766A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70698"/>
    <w:multiLevelType w:val="hybridMultilevel"/>
    <w:tmpl w:val="CF720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D1F67"/>
    <w:multiLevelType w:val="hybridMultilevel"/>
    <w:tmpl w:val="D11A6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D801DF"/>
    <w:multiLevelType w:val="hybridMultilevel"/>
    <w:tmpl w:val="B406BDB4"/>
    <w:lvl w:ilvl="0" w:tplc="F93E7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E1C93"/>
    <w:multiLevelType w:val="hybridMultilevel"/>
    <w:tmpl w:val="F120207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903BCA"/>
    <w:multiLevelType w:val="hybridMultilevel"/>
    <w:tmpl w:val="DCB0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2E23"/>
    <w:multiLevelType w:val="hybridMultilevel"/>
    <w:tmpl w:val="279AA748"/>
    <w:lvl w:ilvl="0" w:tplc="3EE445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57E8"/>
    <w:multiLevelType w:val="hybridMultilevel"/>
    <w:tmpl w:val="A6F21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4528E"/>
    <w:multiLevelType w:val="hybridMultilevel"/>
    <w:tmpl w:val="9DD807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0274D2"/>
    <w:multiLevelType w:val="hybridMultilevel"/>
    <w:tmpl w:val="B8D8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623DE8"/>
    <w:multiLevelType w:val="hybridMultilevel"/>
    <w:tmpl w:val="805831CE"/>
    <w:lvl w:ilvl="0" w:tplc="1EFE4E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0B79"/>
    <w:multiLevelType w:val="hybridMultilevel"/>
    <w:tmpl w:val="B92078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8B3507"/>
    <w:multiLevelType w:val="hybridMultilevel"/>
    <w:tmpl w:val="FB56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40A61"/>
    <w:multiLevelType w:val="multilevel"/>
    <w:tmpl w:val="B0A08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EB29E5"/>
    <w:multiLevelType w:val="hybridMultilevel"/>
    <w:tmpl w:val="DA4A0AE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BC77A91"/>
    <w:multiLevelType w:val="hybridMultilevel"/>
    <w:tmpl w:val="BA18B7FE"/>
    <w:lvl w:ilvl="0" w:tplc="43349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515DC"/>
    <w:multiLevelType w:val="hybridMultilevel"/>
    <w:tmpl w:val="1EC24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022D7"/>
    <w:multiLevelType w:val="hybridMultilevel"/>
    <w:tmpl w:val="7DFC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A6E43"/>
    <w:multiLevelType w:val="hybridMultilevel"/>
    <w:tmpl w:val="AEC8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47C8A"/>
    <w:multiLevelType w:val="hybridMultilevel"/>
    <w:tmpl w:val="26202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D70598"/>
    <w:multiLevelType w:val="hybridMultilevel"/>
    <w:tmpl w:val="779E6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44D01"/>
    <w:multiLevelType w:val="hybridMultilevel"/>
    <w:tmpl w:val="8D22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E0D0B"/>
    <w:multiLevelType w:val="hybridMultilevel"/>
    <w:tmpl w:val="252A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73BAD"/>
    <w:multiLevelType w:val="hybridMultilevel"/>
    <w:tmpl w:val="131E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44AF7"/>
    <w:multiLevelType w:val="hybridMultilevel"/>
    <w:tmpl w:val="52BA06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843E8E"/>
    <w:multiLevelType w:val="hybridMultilevel"/>
    <w:tmpl w:val="D4FE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716BC"/>
    <w:multiLevelType w:val="hybridMultilevel"/>
    <w:tmpl w:val="D4DA5A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BC1B64"/>
    <w:multiLevelType w:val="hybridMultilevel"/>
    <w:tmpl w:val="DD802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91A71"/>
    <w:multiLevelType w:val="hybridMultilevel"/>
    <w:tmpl w:val="FB408E48"/>
    <w:lvl w:ilvl="0" w:tplc="DF869C3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E1D6B"/>
    <w:multiLevelType w:val="hybridMultilevel"/>
    <w:tmpl w:val="8514E8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5364881"/>
    <w:multiLevelType w:val="hybridMultilevel"/>
    <w:tmpl w:val="A5DC8A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30486A"/>
    <w:multiLevelType w:val="hybridMultilevel"/>
    <w:tmpl w:val="C64A8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C34CF"/>
    <w:multiLevelType w:val="hybridMultilevel"/>
    <w:tmpl w:val="6D40BE74"/>
    <w:lvl w:ilvl="0" w:tplc="08090017">
      <w:start w:val="1"/>
      <w:numFmt w:val="lowerLetter"/>
      <w:lvlText w:val="%1)"/>
      <w:lvlJc w:val="left"/>
      <w:pPr>
        <w:ind w:left="-1080" w:hanging="360"/>
      </w:p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6">
    <w:nsid w:val="62081C89"/>
    <w:multiLevelType w:val="hybridMultilevel"/>
    <w:tmpl w:val="F28A3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3F0811"/>
    <w:multiLevelType w:val="hybridMultilevel"/>
    <w:tmpl w:val="952EA978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7954AE"/>
    <w:multiLevelType w:val="hybridMultilevel"/>
    <w:tmpl w:val="C6B0E9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FFE3179"/>
    <w:multiLevelType w:val="hybridMultilevel"/>
    <w:tmpl w:val="9CA4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BB189E"/>
    <w:multiLevelType w:val="hybridMultilevel"/>
    <w:tmpl w:val="2A8A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01CF7"/>
    <w:multiLevelType w:val="hybridMultilevel"/>
    <w:tmpl w:val="302C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A2406"/>
    <w:multiLevelType w:val="hybridMultilevel"/>
    <w:tmpl w:val="2116A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82D95"/>
    <w:multiLevelType w:val="hybridMultilevel"/>
    <w:tmpl w:val="98BC029C"/>
    <w:lvl w:ilvl="0" w:tplc="5ABEBD60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E26E2"/>
    <w:multiLevelType w:val="hybridMultilevel"/>
    <w:tmpl w:val="0C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D7DD5"/>
    <w:multiLevelType w:val="hybridMultilevel"/>
    <w:tmpl w:val="6694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41"/>
  </w:num>
  <w:num w:numId="5">
    <w:abstractNumId w:val="22"/>
  </w:num>
  <w:num w:numId="6">
    <w:abstractNumId w:val="43"/>
  </w:num>
  <w:num w:numId="7">
    <w:abstractNumId w:val="14"/>
  </w:num>
  <w:num w:numId="8">
    <w:abstractNumId w:val="17"/>
  </w:num>
  <w:num w:numId="9">
    <w:abstractNumId w:val="12"/>
  </w:num>
  <w:num w:numId="10">
    <w:abstractNumId w:val="23"/>
  </w:num>
  <w:num w:numId="11">
    <w:abstractNumId w:val="19"/>
  </w:num>
  <w:num w:numId="12">
    <w:abstractNumId w:val="1"/>
  </w:num>
  <w:num w:numId="13">
    <w:abstractNumId w:val="3"/>
  </w:num>
  <w:num w:numId="14">
    <w:abstractNumId w:val="30"/>
  </w:num>
  <w:num w:numId="15">
    <w:abstractNumId w:val="18"/>
  </w:num>
  <w:num w:numId="16">
    <w:abstractNumId w:val="13"/>
  </w:num>
  <w:num w:numId="17">
    <w:abstractNumId w:val="45"/>
  </w:num>
  <w:num w:numId="18">
    <w:abstractNumId w:val="39"/>
  </w:num>
  <w:num w:numId="19">
    <w:abstractNumId w:val="9"/>
  </w:num>
  <w:num w:numId="20">
    <w:abstractNumId w:val="35"/>
  </w:num>
  <w:num w:numId="21">
    <w:abstractNumId w:val="8"/>
  </w:num>
  <w:num w:numId="22">
    <w:abstractNumId w:val="36"/>
  </w:num>
  <w:num w:numId="23">
    <w:abstractNumId w:val="5"/>
  </w:num>
  <w:num w:numId="24">
    <w:abstractNumId w:val="40"/>
  </w:num>
  <w:num w:numId="25">
    <w:abstractNumId w:val="2"/>
  </w:num>
  <w:num w:numId="26">
    <w:abstractNumId w:val="16"/>
  </w:num>
  <w:num w:numId="27">
    <w:abstractNumId w:val="21"/>
  </w:num>
  <w:num w:numId="28">
    <w:abstractNumId w:val="25"/>
  </w:num>
  <w:num w:numId="29">
    <w:abstractNumId w:val="1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8"/>
  </w:num>
  <w:num w:numId="34">
    <w:abstractNumId w:val="42"/>
  </w:num>
  <w:num w:numId="35">
    <w:abstractNumId w:val="27"/>
  </w:num>
  <w:num w:numId="36">
    <w:abstractNumId w:val="33"/>
  </w:num>
  <w:num w:numId="37">
    <w:abstractNumId w:val="29"/>
  </w:num>
  <w:num w:numId="38">
    <w:abstractNumId w:val="4"/>
  </w:num>
  <w:num w:numId="39">
    <w:abstractNumId w:val="11"/>
  </w:num>
  <w:num w:numId="40">
    <w:abstractNumId w:val="20"/>
  </w:num>
  <w:num w:numId="41">
    <w:abstractNumId w:val="32"/>
  </w:num>
  <w:num w:numId="42">
    <w:abstractNumId w:val="6"/>
  </w:num>
  <w:num w:numId="43">
    <w:abstractNumId w:val="38"/>
  </w:num>
  <w:num w:numId="44">
    <w:abstractNumId w:val="10"/>
  </w:num>
  <w:num w:numId="45">
    <w:abstractNumId w:val="26"/>
  </w:num>
  <w:num w:numId="46">
    <w:abstractNumId w:val="31"/>
  </w:num>
  <w:num w:numId="47">
    <w:abstractNumId w:val="3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338A"/>
    <w:rsid w:val="000120E5"/>
    <w:rsid w:val="00037D2F"/>
    <w:rsid w:val="000737CA"/>
    <w:rsid w:val="000A57E8"/>
    <w:rsid w:val="000D3C1A"/>
    <w:rsid w:val="000F6653"/>
    <w:rsid w:val="000F7781"/>
    <w:rsid w:val="00101913"/>
    <w:rsid w:val="00102ECE"/>
    <w:rsid w:val="00105C8B"/>
    <w:rsid w:val="00112F1F"/>
    <w:rsid w:val="00117086"/>
    <w:rsid w:val="00127D17"/>
    <w:rsid w:val="001379BF"/>
    <w:rsid w:val="001523D2"/>
    <w:rsid w:val="0017106C"/>
    <w:rsid w:val="001723FC"/>
    <w:rsid w:val="00182CFC"/>
    <w:rsid w:val="001C3010"/>
    <w:rsid w:val="001E6F89"/>
    <w:rsid w:val="00230E88"/>
    <w:rsid w:val="00231A34"/>
    <w:rsid w:val="002447BD"/>
    <w:rsid w:val="00294A5D"/>
    <w:rsid w:val="002C1835"/>
    <w:rsid w:val="002C69B5"/>
    <w:rsid w:val="002E3D2B"/>
    <w:rsid w:val="002E425E"/>
    <w:rsid w:val="00300671"/>
    <w:rsid w:val="003062E8"/>
    <w:rsid w:val="003676C8"/>
    <w:rsid w:val="0039572E"/>
    <w:rsid w:val="0042552B"/>
    <w:rsid w:val="00433157"/>
    <w:rsid w:val="0043753E"/>
    <w:rsid w:val="004417E0"/>
    <w:rsid w:val="00442FDD"/>
    <w:rsid w:val="00453F3A"/>
    <w:rsid w:val="00473C7E"/>
    <w:rsid w:val="00475379"/>
    <w:rsid w:val="004805FE"/>
    <w:rsid w:val="00480D4C"/>
    <w:rsid w:val="00494E04"/>
    <w:rsid w:val="00497A91"/>
    <w:rsid w:val="004A1D66"/>
    <w:rsid w:val="004B2076"/>
    <w:rsid w:val="004C4BB4"/>
    <w:rsid w:val="004D4868"/>
    <w:rsid w:val="004E40AE"/>
    <w:rsid w:val="004F131E"/>
    <w:rsid w:val="00515F93"/>
    <w:rsid w:val="005277D3"/>
    <w:rsid w:val="005334E8"/>
    <w:rsid w:val="00561596"/>
    <w:rsid w:val="005659AB"/>
    <w:rsid w:val="00594949"/>
    <w:rsid w:val="005A3164"/>
    <w:rsid w:val="005E3178"/>
    <w:rsid w:val="005F44FF"/>
    <w:rsid w:val="005F68ED"/>
    <w:rsid w:val="006007C9"/>
    <w:rsid w:val="00600E1E"/>
    <w:rsid w:val="00610CDE"/>
    <w:rsid w:val="006159DA"/>
    <w:rsid w:val="006629DC"/>
    <w:rsid w:val="00664A85"/>
    <w:rsid w:val="006A1492"/>
    <w:rsid w:val="006A7347"/>
    <w:rsid w:val="006B606A"/>
    <w:rsid w:val="006C2AF8"/>
    <w:rsid w:val="00706C94"/>
    <w:rsid w:val="007201A4"/>
    <w:rsid w:val="00724A9C"/>
    <w:rsid w:val="00733A44"/>
    <w:rsid w:val="00773195"/>
    <w:rsid w:val="00786BFF"/>
    <w:rsid w:val="00795C96"/>
    <w:rsid w:val="007A5975"/>
    <w:rsid w:val="007B2F89"/>
    <w:rsid w:val="007C5FE1"/>
    <w:rsid w:val="007E0985"/>
    <w:rsid w:val="0083376F"/>
    <w:rsid w:val="0085405C"/>
    <w:rsid w:val="00855E69"/>
    <w:rsid w:val="00863BB6"/>
    <w:rsid w:val="008B089F"/>
    <w:rsid w:val="008B2FF5"/>
    <w:rsid w:val="008C2B89"/>
    <w:rsid w:val="008D7A31"/>
    <w:rsid w:val="00911FF0"/>
    <w:rsid w:val="00921620"/>
    <w:rsid w:val="00930032"/>
    <w:rsid w:val="00945179"/>
    <w:rsid w:val="009516AC"/>
    <w:rsid w:val="00955A8C"/>
    <w:rsid w:val="009644B8"/>
    <w:rsid w:val="00985EE6"/>
    <w:rsid w:val="00986D5E"/>
    <w:rsid w:val="00992CF9"/>
    <w:rsid w:val="009B090D"/>
    <w:rsid w:val="009B1D77"/>
    <w:rsid w:val="009B4AA6"/>
    <w:rsid w:val="009B7C25"/>
    <w:rsid w:val="009C1F10"/>
    <w:rsid w:val="00A00394"/>
    <w:rsid w:val="00A03156"/>
    <w:rsid w:val="00A11D6D"/>
    <w:rsid w:val="00A272E0"/>
    <w:rsid w:val="00A27DC0"/>
    <w:rsid w:val="00A472F0"/>
    <w:rsid w:val="00A5471F"/>
    <w:rsid w:val="00A66D57"/>
    <w:rsid w:val="00AA3042"/>
    <w:rsid w:val="00AD317A"/>
    <w:rsid w:val="00AD6B81"/>
    <w:rsid w:val="00B437C9"/>
    <w:rsid w:val="00B52CA8"/>
    <w:rsid w:val="00B5422D"/>
    <w:rsid w:val="00B86C18"/>
    <w:rsid w:val="00BA2D96"/>
    <w:rsid w:val="00BC0222"/>
    <w:rsid w:val="00BC6B65"/>
    <w:rsid w:val="00BC75DA"/>
    <w:rsid w:val="00BD1466"/>
    <w:rsid w:val="00BD37EF"/>
    <w:rsid w:val="00BE5BFB"/>
    <w:rsid w:val="00BF7C30"/>
    <w:rsid w:val="00C27337"/>
    <w:rsid w:val="00C27F08"/>
    <w:rsid w:val="00C3024B"/>
    <w:rsid w:val="00C51BB2"/>
    <w:rsid w:val="00C806E1"/>
    <w:rsid w:val="00C84447"/>
    <w:rsid w:val="00CA071C"/>
    <w:rsid w:val="00CB78C3"/>
    <w:rsid w:val="00CE7B4A"/>
    <w:rsid w:val="00D25E34"/>
    <w:rsid w:val="00D96633"/>
    <w:rsid w:val="00DA4CC5"/>
    <w:rsid w:val="00DD7780"/>
    <w:rsid w:val="00DE7ED7"/>
    <w:rsid w:val="00E0036C"/>
    <w:rsid w:val="00E10E75"/>
    <w:rsid w:val="00E13268"/>
    <w:rsid w:val="00E227FE"/>
    <w:rsid w:val="00E42920"/>
    <w:rsid w:val="00E55846"/>
    <w:rsid w:val="00E61CBA"/>
    <w:rsid w:val="00E81E6E"/>
    <w:rsid w:val="00E82681"/>
    <w:rsid w:val="00E96122"/>
    <w:rsid w:val="00EC2FF1"/>
    <w:rsid w:val="00EC6025"/>
    <w:rsid w:val="00ED608C"/>
    <w:rsid w:val="00EF4527"/>
    <w:rsid w:val="00F13B2B"/>
    <w:rsid w:val="00F2624C"/>
    <w:rsid w:val="00F4346A"/>
    <w:rsid w:val="00F621A7"/>
    <w:rsid w:val="00FA7F1A"/>
    <w:rsid w:val="00FD59B9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025"/>
    <w:pPr>
      <w:keepNext/>
      <w:keepLines/>
      <w:spacing w:before="200"/>
      <w:outlineLvl w:val="1"/>
    </w:pPr>
    <w:rPr>
      <w:rFonts w:eastAsiaTheme="majorEastAsia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11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6025"/>
    <w:rPr>
      <w:rFonts w:ascii="Arial" w:eastAsiaTheme="majorEastAsia" w:hAnsi="Arial" w:cs="Arial"/>
      <w:b/>
      <w:bCs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178"/>
    <w:pPr>
      <w:tabs>
        <w:tab w:val="left" w:pos="851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3178"/>
    <w:pPr>
      <w:tabs>
        <w:tab w:val="left" w:pos="880"/>
        <w:tab w:val="right" w:leader="dot" w:pos="9016"/>
      </w:tabs>
      <w:spacing w:after="100"/>
      <w:ind w:left="240"/>
    </w:pPr>
  </w:style>
  <w:style w:type="paragraph" w:styleId="BodyTextIndent">
    <w:name w:val="Body Text Indent"/>
    <w:basedOn w:val="Normal"/>
    <w:link w:val="BodyTextIndentChar"/>
    <w:rsid w:val="00C806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06E1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2F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2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025"/>
    <w:pPr>
      <w:keepNext/>
      <w:keepLines/>
      <w:spacing w:before="200"/>
      <w:outlineLvl w:val="1"/>
    </w:pPr>
    <w:rPr>
      <w:rFonts w:eastAsiaTheme="majorEastAsia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11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6025"/>
    <w:rPr>
      <w:rFonts w:ascii="Arial" w:eastAsiaTheme="majorEastAsia" w:hAnsi="Arial" w:cs="Arial"/>
      <w:b/>
      <w:bCs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178"/>
    <w:pPr>
      <w:tabs>
        <w:tab w:val="left" w:pos="851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3178"/>
    <w:pPr>
      <w:tabs>
        <w:tab w:val="left" w:pos="880"/>
        <w:tab w:val="right" w:leader="dot" w:pos="9016"/>
      </w:tabs>
      <w:spacing w:after="100"/>
      <w:ind w:left="240"/>
    </w:pPr>
  </w:style>
  <w:style w:type="paragraph" w:styleId="BodyTextIndent">
    <w:name w:val="Body Text Indent"/>
    <w:basedOn w:val="Normal"/>
    <w:link w:val="BodyTextIndentChar"/>
    <w:rsid w:val="00C806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06E1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2F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2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CBBD-5722-4CB1-ACA7-16B1DD6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2017-11-23T10:30:00Z</cp:lastPrinted>
  <dcterms:created xsi:type="dcterms:W3CDTF">2018-12-04T13:56:00Z</dcterms:created>
  <dcterms:modified xsi:type="dcterms:W3CDTF">2019-01-25T13:55:00Z</dcterms:modified>
</cp:coreProperties>
</file>